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203" w:rsidRPr="00EB20CD" w:rsidRDefault="00E44203" w:rsidP="002340CC">
      <w:pPr>
        <w:pStyle w:val="2"/>
      </w:pPr>
      <w:bookmarkStart w:id="0" w:name="_GoBack"/>
      <w:bookmarkEnd w:id="0"/>
      <w:r w:rsidRPr="00E44203">
        <w:t xml:space="preserve">                                                                                 </w:t>
      </w:r>
      <w:r w:rsidR="00EC3BE6" w:rsidRPr="00EB20CD">
        <w:t>Физическая культура 4класс</w:t>
      </w:r>
    </w:p>
    <w:p w:rsidR="00E44203" w:rsidRPr="00E44203" w:rsidRDefault="00E44203" w:rsidP="00E442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4203" w:rsidRPr="00EB20CD" w:rsidRDefault="00E44203" w:rsidP="00E442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4420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Pr="00EB20CD">
        <w:rPr>
          <w:rFonts w:ascii="Times New Roman" w:hAnsi="Times New Roman" w:cs="Times New Roman"/>
          <w:b/>
          <w:sz w:val="24"/>
          <w:szCs w:val="24"/>
        </w:rPr>
        <w:t>Предполагаемые результаты освоения учебного предмета (УУД)</w:t>
      </w:r>
    </w:p>
    <w:p w:rsidR="00E44203" w:rsidRPr="00EB20CD" w:rsidRDefault="00E44203" w:rsidP="00E44203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ab/>
        <w:t xml:space="preserve">Личностные 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-положительное отношение к урокам физической куль¬туры;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-понимание значения физической культуры для укрепленья здоровья человека;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-мотивация к выполнению закаливающих процедур.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Учащиеся получат возможность для формирования: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-познавательной мотивации к истории возникновения физической культуры;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-положительной мотивации к изучению различных приёмов и способов;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 xml:space="preserve">    -уважительного отношения к физической культуре как важной части общей культуры.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 xml:space="preserve"> Личностными результатами освоения учащимися содержания программы по физической культуре являются следующие умения: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— проявлять дисциплинированность, трудолюбие и упорство в достижении поставленных целей;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— оказывать бескорыстную помощь своим сверстникам, находить с ними общий язык и общие интересы.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Предметные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Учащиеся научатся: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выполнять правила поведения на уроках физической культуры;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рассказывать об истории возникновения Олимпийских игр, о летних и зимних Олимпийских играх; о физическом развитии человека;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называть меры по профилактике нарушений осанки;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определять способы закаливания;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определять влияние занятий физической культуры на воспитание характера человека;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выполнять строевые упражнения;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выполнять различные виды ходьбы;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выполнять различные виды бега;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выполнять прыжки на одной и двух ногах на месте, с продвижением вперёд, с разбега, с поворотом на 180°;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прыгать через скакалку на одной и двух ногах;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метать теннисный мяч в вертикальную и горизонтальную цель с 4 м;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 xml:space="preserve">выполнять кувырок вперед; 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выполнять стойку на лопатках;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лазить по гимнастической стенке и по наклонной ска¬мейке;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lastRenderedPageBreak/>
        <w:t xml:space="preserve">перелезать через гимнастическую скамейку и горку матов; 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выполнять танцевальные шаги;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 xml:space="preserve">играть в подвижные игры; 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выполнять элементы спортивных игр.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Учащиеся получат возможность научиться: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понимать влияние физических упражнений на физиче¬ское развитие человека;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рассказывать о видах спорта, включённых в программу летних и зимних Олимпийских игр;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определять влияние закаливания на организм человека; самостоятельно составлять и выполнять комплексы уп¬ражнений, направленных на развитие определённых фи¬зических качеств;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выполнять упражнения, направленные на профилакти¬ку нарушений осанки;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организовывать и играть в подвижные игры во время прогулок.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Предметными результатами освоения учащимися содержания программы по физической культуре являются следующие умения: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 xml:space="preserve"> излагать факты истории развития физической культуры, характеризовать ее роль и значение в жизнедеятельности человека, связь с трудовой и военной деятельностью;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 xml:space="preserve">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 xml:space="preserve">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 xml:space="preserve">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 xml:space="preserve"> организовывать и проводить со сверстниками подвижные игры и элементы соревнований, осуществлять их объективное судейство;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 xml:space="preserve"> бережно обращаться с инвентарем и оборудованием, соблюдать требования техники безопасности к местам проведения;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 xml:space="preserve">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 xml:space="preserve">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 xml:space="preserve"> взаимодействовать со сверстниками по правилам проведения подвижных игр и соревнований;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 xml:space="preserve">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подавать строевые команды, вести подсчет при выполнении общеразвивающих упражнений;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 xml:space="preserve">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 xml:space="preserve"> выполнять акробатические и гимнастические комбинации на высоком техничном уровне, характеризовать признаки техничного исполнения;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 xml:space="preserve"> выполнять технические действия из базовых видов спорта, применять их в игровой и соревновательной деятельности;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 xml:space="preserve"> выполнять жизненно важные двигательные навыки и умения различными способами, в различных изменяющихся, вариативных условиях.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lastRenderedPageBreak/>
        <w:t>Метапредметные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Регулятивные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Учащиеся научатся: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 xml:space="preserve">понимать цель выполняемых действий; 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выполнять действия, руководствуясь инструкцией учи¬теля;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адекватно оценивать правильность выполнения задания; использовать технические приёмы при выполнении фи¬зических упражнений;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 xml:space="preserve">анализировать результаты выполненных заданий по за¬данным критериям (под руководством учителя); 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вносить коррективы в свою работу.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Учащиеся получат возможность научиться: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продумывать последовательность упражнений, состав¬лять комплексы упражнений утренней гимнастики, по профилактике нарушений осанки, физкультминуток;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объяснять, какие технические приёмы были использова¬ны при выполнении задания;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самостоятельно выполнять комплексы упражнений, на¬правленные на развитие физических качеств;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координировать взаимодействие с партнёрами в игре;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организовывать и проводить подвижные игры во время прогулок и каникул.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 xml:space="preserve"> видеть красоту движений, выделять и обосновывать эстетические признаки в движениях и передвижениях человека;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 xml:space="preserve"> оценивать красоту телосложения и осанки, сравнивать их с эталонными образцами;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 xml:space="preserve"> управлять эмоциями при общении со сверстниками и взрослыми, сохранять хладнокровие, сдержанность, рассудительность;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обеспечивать защиту и сохранность природы во время активного отдыха и занятий физической культурой;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Познавательные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Учащиеся научатся: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осуществлять поиск необходимой информации для вы¬полнения учебных заданий, используя справочные мате¬риалы учебника;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различать, группировать подвижные и спортивные игры;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характеризовать основные физические качества;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группировать игры по видам спорта;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устанавливать причины, которые приводят к плохой осанке.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 xml:space="preserve"> характеризовать явления (действия и поступки), давать им объективную оценку на основе освоенных знаний и имеющегося опыта;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 xml:space="preserve"> находить ошибки при выполнении учебных заданий, отбирать способы их исправления;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Учащиеся получат возможность научиться: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осуществлять поиск необходимой информации, исполь¬зуя различные справочные материалы;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свободно ориентироваться в книге, используя информа¬цию форзацев, оглавления, справочного бюро;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сравнивать, классифицировать виды спорта летних и зимних Олимпийских игр;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устанавливать взаимосвязь между занятиями физиче¬ской культурой и воспитанием характера человека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 xml:space="preserve"> 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 xml:space="preserve"> планировать собственную деятельность, распределять нагрузку и отдых в процессе ее выполнения;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lastRenderedPageBreak/>
        <w:t>анализировать и объективно оценивать результаты собственного труда, находить возможности и способы их улучшения;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 xml:space="preserve">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 xml:space="preserve">     Коммуникативные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Учащиеся научатся: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рассказывать об истории Олимпийских игр и спортив¬ных соревнований, о профилактике нарушений осанки;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высказывать собственное мнение о влиянии занятий фи¬зической культурой на воспитание характера человека;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договариваться и приходить к общему решению, работая в паре, в команде.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Учащиеся получат возможность научиться: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выражать собственное эмоциональное отношение к разным видам спорта;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задавать вопросы уточняющего характера по выполнению физических упражнений;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понимать действия партнёра в игровой ситуации.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 xml:space="preserve"> общаться и взаимодействовать со сверстниками на принципах взаимоуважения и взаимопомощи, дружбы и толерантности;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Универсальными компетенциями учащихся на этапе начального общего образования по физической культуре являются: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— умения организовывать собственную деятельность, выбирать и использовать средства для достижения ее цели;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E44203" w:rsidRPr="00EB20CD" w:rsidRDefault="00E44203" w:rsidP="00E44203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—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EC3BE6" w:rsidRPr="00EB20CD" w:rsidRDefault="00EC3BE6" w:rsidP="00EC3B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3BE6" w:rsidRPr="00EB20CD" w:rsidRDefault="00EC3BE6" w:rsidP="00EC3BE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20C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Содержание курса</w:t>
      </w:r>
    </w:p>
    <w:p w:rsidR="00EC3BE6" w:rsidRPr="00EB20CD" w:rsidRDefault="00EC3BE6" w:rsidP="00EC3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Знания о физической культуре</w:t>
      </w:r>
    </w:p>
    <w:p w:rsidR="00EC3BE6" w:rsidRPr="00EB20CD" w:rsidRDefault="00EC3BE6" w:rsidP="00EC3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Физическая культура. 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</w:r>
    </w:p>
    <w:p w:rsidR="00EC3BE6" w:rsidRPr="00EB20CD" w:rsidRDefault="00EC3BE6" w:rsidP="00EC3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EC3BE6" w:rsidRPr="00EB20CD" w:rsidRDefault="00EC3BE6" w:rsidP="00EC3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 xml:space="preserve">Из истории физической культуры. </w:t>
      </w:r>
    </w:p>
    <w:p w:rsidR="00EC3BE6" w:rsidRPr="00EB20CD" w:rsidRDefault="00EC3BE6" w:rsidP="00EC3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История развития физической культуры и первых соревнований. Особенности физической культуры разных народов. Ее связь с природными, географическими особенностями, традициями и обычаями народа. Связь физической культуры с трудовой и военной деятельностью.</w:t>
      </w:r>
    </w:p>
    <w:p w:rsidR="00EC3BE6" w:rsidRPr="00EB20CD" w:rsidRDefault="00EC3BE6" w:rsidP="00EC3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Физические упражнения. Физические упражнения, их влияние на физическое развитие и развитие физических качеств. Физическая подготовка и ее связь с развитием основных физических качеств. Характеристика основных физических качеств: силы, быстроты, выносливости, гибкости и равновесия.</w:t>
      </w:r>
    </w:p>
    <w:p w:rsidR="00EC3BE6" w:rsidRPr="00EB20CD" w:rsidRDefault="00EC3BE6" w:rsidP="00EC3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Физическая нагрузка и ее влияние на повышение частоты сердечных сокращений.</w:t>
      </w:r>
    </w:p>
    <w:p w:rsidR="00EC3BE6" w:rsidRPr="00EB20CD" w:rsidRDefault="00EC3BE6" w:rsidP="00EC3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Способы физкультурной деятельности</w:t>
      </w:r>
    </w:p>
    <w:p w:rsidR="00EC3BE6" w:rsidRPr="00EB20CD" w:rsidRDefault="00EC3BE6" w:rsidP="00EC3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lastRenderedPageBreak/>
        <w:t>Самостоятельные занятия. 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EC3BE6" w:rsidRPr="00EB20CD" w:rsidRDefault="00EC3BE6" w:rsidP="00EC3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Самостоятельные наблюдения за физическим развитием и физической подготовленностью. 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EC3BE6" w:rsidRPr="00EB20CD" w:rsidRDefault="00EC3BE6" w:rsidP="00EC3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Самостоятельные игры и развлечения. Организация и проведение подвижных игр (на спортивных площадках и в спортивных залах).</w:t>
      </w:r>
    </w:p>
    <w:p w:rsidR="00EC3BE6" w:rsidRPr="00EB20CD" w:rsidRDefault="00EC3BE6" w:rsidP="00EC3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Физическое совершенствование</w:t>
      </w:r>
    </w:p>
    <w:p w:rsidR="00EC3BE6" w:rsidRPr="00EB20CD" w:rsidRDefault="00EC3BE6" w:rsidP="00EC3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Физкультурно­оздоровительная деятельность. Комплексы физических упражнений для утренней зарядки, физкульт­минуток, занятий по профилактике и коррекции нарушений осанки.</w:t>
      </w:r>
    </w:p>
    <w:p w:rsidR="00EC3BE6" w:rsidRPr="00EB20CD" w:rsidRDefault="00EC3BE6" w:rsidP="00EC3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Комплексы упражнений на развитие физических качеств.</w:t>
      </w:r>
    </w:p>
    <w:p w:rsidR="00EC3BE6" w:rsidRPr="00EB20CD" w:rsidRDefault="00EC3BE6" w:rsidP="00EC3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Комплексы дыхательных упражнений. Гимнастика для глаз.</w:t>
      </w:r>
    </w:p>
    <w:p w:rsidR="00EC3BE6" w:rsidRPr="00EB20CD" w:rsidRDefault="00EC3BE6" w:rsidP="00EC3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Спортивно­оздоровительная деятельность .</w:t>
      </w:r>
    </w:p>
    <w:p w:rsidR="00EC3BE6" w:rsidRPr="00EB20CD" w:rsidRDefault="00EC3BE6" w:rsidP="00EC3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Гимнастика с основами акробатики. Организующие команды и приемы. Строевые действия в шеренге и колонне; выполнение строевых команд.</w:t>
      </w:r>
    </w:p>
    <w:p w:rsidR="00EC3BE6" w:rsidRPr="00EB20CD" w:rsidRDefault="00EC3BE6" w:rsidP="00EC3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Акробатические упражнения. Упоры; седы; упражнения в группировке; перекаты; стойка на лопатках; кувырки вперед и назад; гимнастический мост.</w:t>
      </w:r>
    </w:p>
    <w:p w:rsidR="00EC3BE6" w:rsidRPr="00EB20CD" w:rsidRDefault="00EC3BE6" w:rsidP="00EC3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Акробатические комбинации. Пример: 1) мост из положения лежа на спине, опуститься в исходное положение, переворот в положение лежа на животе, прыжок с опорой на руки в упор присев; 2) кувырок вперед в упор присев, кувырок назад в упор присев, из упора присев кувырок назад до упора на коленях с опорой на руки, прыжком переход в упор присев, кувырок вперед.</w:t>
      </w:r>
    </w:p>
    <w:p w:rsidR="00EC3BE6" w:rsidRPr="00EB20CD" w:rsidRDefault="00EC3BE6" w:rsidP="00EC3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Упражнения на низкой гимнастической перекладине: висы, перемахи.</w:t>
      </w:r>
    </w:p>
    <w:p w:rsidR="00EC3BE6" w:rsidRPr="00EB20CD" w:rsidRDefault="00EC3BE6" w:rsidP="00EC3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Гимнастическая комбинация. Например, из виса стоя присев толчком двумя ногами перемах, согнув ноги, в вис сзади согнувшись, опускание назад в вис стоя и обратное движение через вис сзади согнувшись со сходом вперед ноги.</w:t>
      </w:r>
    </w:p>
    <w:p w:rsidR="00EC3BE6" w:rsidRPr="00EB20CD" w:rsidRDefault="00EC3BE6" w:rsidP="00EC3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Опорный прыжок: с разбега через гимнастического козла.</w:t>
      </w:r>
    </w:p>
    <w:p w:rsidR="00EC3BE6" w:rsidRPr="00EB20CD" w:rsidRDefault="00EC3BE6" w:rsidP="00EC3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Гимнастические упражнения прикладного характера. Прыжки со скакалкой. Передвижение по гимнастической стенке. Преодоление полосы препятствий с элементами лазанья и перелезания, переползания, передвижение по наклонной гимнастической скамейке.</w:t>
      </w:r>
    </w:p>
    <w:p w:rsidR="00EC3BE6" w:rsidRPr="00EB20CD" w:rsidRDefault="00EC3BE6" w:rsidP="00EC3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Легкая атлетика. Беговые упражнения: 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EC3BE6" w:rsidRPr="00EB20CD" w:rsidRDefault="00EC3BE6" w:rsidP="00EC3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Прыжковые упражнения: на одной ноге и двух ногах на месте и с продвижением; в длину и высоту; спрыгивание и запрыгивание.</w:t>
      </w:r>
    </w:p>
    <w:p w:rsidR="00EC3BE6" w:rsidRPr="00EB20CD" w:rsidRDefault="00EC3BE6" w:rsidP="00EC3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Броски: большого мяча (1 кг) на дальность разными способами.</w:t>
      </w:r>
    </w:p>
    <w:p w:rsidR="00EC3BE6" w:rsidRPr="00EB20CD" w:rsidRDefault="00EC3BE6" w:rsidP="00EC3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Метание: малого мяча в вертикальную цель и на дальность.</w:t>
      </w:r>
    </w:p>
    <w:p w:rsidR="00EC3BE6" w:rsidRPr="00EB20CD" w:rsidRDefault="00EC3BE6" w:rsidP="00EC3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Лыжные гонки. Передвижение на лыжах; повороты; спуски; подъемы; торможение.</w:t>
      </w:r>
    </w:p>
    <w:p w:rsidR="00EC3BE6" w:rsidRPr="00EB20CD" w:rsidRDefault="00EC3BE6" w:rsidP="00EC3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Плавание. Подводящие упражнения: вхождение в воду; передвижение по дну бассейна; упражнения на всплывание; лежание и скольжение; упражнения на согласование работы рук и ног. Проплывание учебных дистанций: произвольным способом.</w:t>
      </w:r>
    </w:p>
    <w:p w:rsidR="00EC3BE6" w:rsidRPr="00EB20CD" w:rsidRDefault="00EC3BE6" w:rsidP="00EC3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Подвижные и спортивные игры. На материале гимнастики с основами акробатики: игровые задания с использованием строевых упражнений, упражнений на внимание, силу, ловкость и координацию.</w:t>
      </w:r>
    </w:p>
    <w:p w:rsidR="00EC3BE6" w:rsidRPr="00EB20CD" w:rsidRDefault="00EC3BE6" w:rsidP="00EC3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На материале легкой атлетики: прыжки, бег, метания и броски; упражнения на координацию, выносливость и быстроту.</w:t>
      </w:r>
    </w:p>
    <w:p w:rsidR="00EC3BE6" w:rsidRPr="00EB20CD" w:rsidRDefault="00EC3BE6" w:rsidP="00EC3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На материале лыжной подготовки: эстафеты в передвижении на лыжах, упражнения на выносливость и координацию.</w:t>
      </w:r>
    </w:p>
    <w:p w:rsidR="00EC3BE6" w:rsidRPr="00EB20CD" w:rsidRDefault="00EC3BE6" w:rsidP="00EC3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На материале спортивных игр:</w:t>
      </w:r>
    </w:p>
    <w:p w:rsidR="00EC3BE6" w:rsidRPr="00EB20CD" w:rsidRDefault="00EC3BE6" w:rsidP="00EC3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lastRenderedPageBreak/>
        <w:t>Футбол: удар по неподвижному и катящемуся мячу; остановка мяча; ведение мяча; подвижные игры на материале футбола.</w:t>
      </w:r>
    </w:p>
    <w:p w:rsidR="00EC3BE6" w:rsidRPr="00EB20CD" w:rsidRDefault="00EC3BE6" w:rsidP="00EC3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Баскетбол: специальные передвижения без мяча; ведение мяча; броски мяча в корзину; подвижные игры на материале баскетбола.</w:t>
      </w:r>
    </w:p>
    <w:p w:rsidR="0014447B" w:rsidRPr="00EB20CD" w:rsidRDefault="00EC3BE6" w:rsidP="00EC3B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0CD">
        <w:rPr>
          <w:rFonts w:ascii="Times New Roman" w:hAnsi="Times New Roman" w:cs="Times New Roman"/>
          <w:sz w:val="24"/>
          <w:szCs w:val="24"/>
        </w:rPr>
        <w:t>Волейбол: подбрасывание мяча; подача мяча; прием и передача мяча; подвижные игры на материале волейбола. Подвижные игры разных народов.</w:t>
      </w:r>
    </w:p>
    <w:p w:rsidR="00EC3BE6" w:rsidRPr="00EB20CD" w:rsidRDefault="00EC3BE6" w:rsidP="00EC3BE6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3BE6" w:rsidRPr="00EB20CD" w:rsidRDefault="00EC3BE6" w:rsidP="00EC3BE6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</w:rPr>
      </w:pPr>
      <w:r w:rsidRPr="00EB20CD">
        <w:rPr>
          <w:rFonts w:ascii="Times New Roman" w:eastAsia="Calibri" w:hAnsi="Times New Roman" w:cs="Times New Roman"/>
          <w:b/>
          <w:kern w:val="1"/>
          <w:sz w:val="24"/>
          <w:szCs w:val="24"/>
        </w:rPr>
        <w:t>Распределение учебного времени по разделам программы в 4 классе</w:t>
      </w:r>
    </w:p>
    <w:tbl>
      <w:tblPr>
        <w:tblW w:w="0" w:type="auto"/>
        <w:tblInd w:w="238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91"/>
        <w:gridCol w:w="5758"/>
        <w:gridCol w:w="2758"/>
      </w:tblGrid>
      <w:tr w:rsidR="00EC3BE6" w:rsidRPr="00EB20CD" w:rsidTr="00EB20CD">
        <w:trPr>
          <w:trHeight w:val="278"/>
        </w:trPr>
        <w:tc>
          <w:tcPr>
            <w:tcW w:w="12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3BE6" w:rsidRPr="00EB20CD" w:rsidRDefault="00EC3BE6" w:rsidP="00EC3BE6">
            <w:pPr>
              <w:shd w:val="clear" w:color="auto" w:fill="FFFFFF"/>
              <w:suppressAutoHyphens/>
              <w:spacing w:before="60" w:after="0" w:line="36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1"/>
                <w:sz w:val="24"/>
                <w:szCs w:val="24"/>
              </w:rPr>
            </w:pPr>
            <w:r w:rsidRPr="00EB20CD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</w:rPr>
              <w:t xml:space="preserve">№ </w:t>
            </w:r>
            <w:r w:rsidRPr="00EB20CD">
              <w:rPr>
                <w:rFonts w:ascii="Times New Roman" w:eastAsia="Calibri" w:hAnsi="Times New Roman" w:cs="Times New Roman"/>
                <w:b/>
                <w:bCs/>
                <w:color w:val="000000"/>
                <w:kern w:val="1"/>
                <w:sz w:val="24"/>
                <w:szCs w:val="24"/>
              </w:rPr>
              <w:t>п/п</w:t>
            </w:r>
          </w:p>
        </w:tc>
        <w:tc>
          <w:tcPr>
            <w:tcW w:w="57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3BE6" w:rsidRPr="00EB20CD" w:rsidRDefault="00EC3BE6" w:rsidP="00EC3BE6">
            <w:pPr>
              <w:shd w:val="clear" w:color="auto" w:fill="FFFFFF"/>
              <w:suppressAutoHyphens/>
              <w:spacing w:before="60" w:after="60" w:line="36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1"/>
                <w:sz w:val="24"/>
                <w:szCs w:val="24"/>
              </w:rPr>
            </w:pPr>
            <w:r w:rsidRPr="00EB20CD">
              <w:rPr>
                <w:rFonts w:ascii="Times New Roman" w:eastAsia="Calibri" w:hAnsi="Times New Roman" w:cs="Times New Roman"/>
                <w:b/>
                <w:bCs/>
                <w:color w:val="000000"/>
                <w:kern w:val="1"/>
                <w:sz w:val="24"/>
                <w:szCs w:val="24"/>
              </w:rPr>
              <w:t>Разделы программы</w:t>
            </w:r>
          </w:p>
        </w:tc>
        <w:tc>
          <w:tcPr>
            <w:tcW w:w="27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3BE6" w:rsidRPr="00EB20CD" w:rsidRDefault="00EC3BE6" w:rsidP="00EC3BE6">
            <w:pPr>
              <w:shd w:val="clear" w:color="auto" w:fill="FFFFFF"/>
              <w:suppressAutoHyphens/>
              <w:spacing w:before="60" w:after="60" w:line="360" w:lineRule="auto"/>
              <w:ind w:firstLine="284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EB20CD">
              <w:rPr>
                <w:rFonts w:ascii="Times New Roman" w:eastAsia="Calibri" w:hAnsi="Times New Roman" w:cs="Times New Roman"/>
                <w:b/>
                <w:bCs/>
                <w:color w:val="000000"/>
                <w:kern w:val="1"/>
                <w:sz w:val="24"/>
                <w:szCs w:val="24"/>
              </w:rPr>
              <w:t>Кол-во часов</w:t>
            </w:r>
          </w:p>
        </w:tc>
      </w:tr>
      <w:tr w:rsidR="00EC3BE6" w:rsidRPr="00EB20CD" w:rsidTr="00EB20CD">
        <w:trPr>
          <w:trHeight w:val="298"/>
        </w:trPr>
        <w:tc>
          <w:tcPr>
            <w:tcW w:w="12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3BE6" w:rsidRPr="00EB20CD" w:rsidRDefault="00EC3BE6" w:rsidP="00EC3BE6">
            <w:pPr>
              <w:shd w:val="clear" w:color="auto" w:fill="FFFFFF"/>
              <w:suppressAutoHyphens/>
              <w:spacing w:before="60" w:after="60" w:line="360" w:lineRule="auto"/>
              <w:ind w:firstLine="284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</w:rPr>
            </w:pPr>
            <w:r w:rsidRPr="00EB20CD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</w:rPr>
              <w:t>1</w:t>
            </w:r>
          </w:p>
        </w:tc>
        <w:tc>
          <w:tcPr>
            <w:tcW w:w="57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3BE6" w:rsidRPr="00EB20CD" w:rsidRDefault="00EC3BE6" w:rsidP="00EC3BE6">
            <w:pPr>
              <w:shd w:val="clear" w:color="auto" w:fill="FFFFFF"/>
              <w:suppressAutoHyphens/>
              <w:spacing w:before="60" w:after="60" w:line="360" w:lineRule="auto"/>
              <w:ind w:firstLine="284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EB20CD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27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3BE6" w:rsidRPr="00EB20CD" w:rsidRDefault="00EC3BE6" w:rsidP="00EC3BE6">
            <w:pPr>
              <w:shd w:val="clear" w:color="auto" w:fill="FFFFFF"/>
              <w:suppressAutoHyphens/>
              <w:ind w:firstLine="284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EB20CD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6 (на каждом уроке)</w:t>
            </w:r>
          </w:p>
        </w:tc>
      </w:tr>
      <w:tr w:rsidR="00EC3BE6" w:rsidRPr="00EB20CD" w:rsidTr="00EB20CD">
        <w:trPr>
          <w:trHeight w:val="288"/>
        </w:trPr>
        <w:tc>
          <w:tcPr>
            <w:tcW w:w="12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3BE6" w:rsidRPr="00EB20CD" w:rsidRDefault="00EC3BE6" w:rsidP="00EC3BE6">
            <w:pPr>
              <w:shd w:val="clear" w:color="auto" w:fill="FFFFFF"/>
              <w:suppressAutoHyphens/>
              <w:spacing w:before="60" w:after="60" w:line="360" w:lineRule="auto"/>
              <w:ind w:firstLine="284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</w:rPr>
            </w:pPr>
            <w:r w:rsidRPr="00EB20CD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</w:rPr>
              <w:t>2</w:t>
            </w:r>
          </w:p>
        </w:tc>
        <w:tc>
          <w:tcPr>
            <w:tcW w:w="57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3BE6" w:rsidRPr="00EB20CD" w:rsidRDefault="00EC3BE6" w:rsidP="00EC3BE6">
            <w:pPr>
              <w:shd w:val="clear" w:color="auto" w:fill="FFFFFF"/>
              <w:suppressAutoHyphens/>
              <w:spacing w:before="60" w:after="60" w:line="360" w:lineRule="auto"/>
              <w:ind w:firstLine="284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EB20CD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</w:rPr>
              <w:t>Легкая атлетика</w:t>
            </w:r>
          </w:p>
        </w:tc>
        <w:tc>
          <w:tcPr>
            <w:tcW w:w="27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3BE6" w:rsidRPr="00EB20CD" w:rsidRDefault="00EC3BE6" w:rsidP="00EC3BE6">
            <w:pPr>
              <w:shd w:val="clear" w:color="auto" w:fill="FFFFFF"/>
              <w:suppressAutoHyphens/>
              <w:ind w:firstLine="284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EB20CD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23</w:t>
            </w:r>
          </w:p>
        </w:tc>
      </w:tr>
      <w:tr w:rsidR="00EC3BE6" w:rsidRPr="00EB20CD" w:rsidTr="00EB20CD">
        <w:trPr>
          <w:trHeight w:val="288"/>
        </w:trPr>
        <w:tc>
          <w:tcPr>
            <w:tcW w:w="12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3BE6" w:rsidRPr="00EB20CD" w:rsidRDefault="00EC3BE6" w:rsidP="00EC3BE6">
            <w:pPr>
              <w:shd w:val="clear" w:color="auto" w:fill="FFFFFF"/>
              <w:suppressAutoHyphens/>
              <w:spacing w:before="60" w:after="60" w:line="360" w:lineRule="auto"/>
              <w:ind w:firstLine="284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</w:rPr>
            </w:pPr>
            <w:r w:rsidRPr="00EB20CD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</w:rPr>
              <w:t>3</w:t>
            </w:r>
          </w:p>
        </w:tc>
        <w:tc>
          <w:tcPr>
            <w:tcW w:w="57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3BE6" w:rsidRPr="00EB20CD" w:rsidRDefault="00EC3BE6" w:rsidP="00EC3BE6">
            <w:pPr>
              <w:shd w:val="clear" w:color="auto" w:fill="FFFFFF"/>
              <w:suppressAutoHyphens/>
              <w:spacing w:before="60" w:after="60" w:line="360" w:lineRule="auto"/>
              <w:ind w:firstLine="284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EB20CD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</w:rPr>
              <w:t>Гимнастика с основами акробатики</w:t>
            </w:r>
          </w:p>
        </w:tc>
        <w:tc>
          <w:tcPr>
            <w:tcW w:w="27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3BE6" w:rsidRPr="00EB20CD" w:rsidRDefault="00EC3BE6" w:rsidP="00EC3BE6">
            <w:pPr>
              <w:shd w:val="clear" w:color="auto" w:fill="FFFFFF"/>
              <w:suppressAutoHyphens/>
              <w:ind w:firstLine="284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EB20CD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21</w:t>
            </w:r>
          </w:p>
        </w:tc>
      </w:tr>
      <w:tr w:rsidR="00EC3BE6" w:rsidRPr="00EB20CD" w:rsidTr="00EB20CD">
        <w:trPr>
          <w:trHeight w:val="288"/>
        </w:trPr>
        <w:tc>
          <w:tcPr>
            <w:tcW w:w="12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3BE6" w:rsidRPr="00EB20CD" w:rsidRDefault="00EC3BE6" w:rsidP="00EC3BE6">
            <w:pPr>
              <w:shd w:val="clear" w:color="auto" w:fill="FFFFFF"/>
              <w:suppressAutoHyphens/>
              <w:spacing w:before="60" w:after="60" w:line="360" w:lineRule="auto"/>
              <w:ind w:firstLine="284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</w:rPr>
            </w:pPr>
            <w:r w:rsidRPr="00EB20CD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</w:rPr>
              <w:t>4</w:t>
            </w:r>
          </w:p>
        </w:tc>
        <w:tc>
          <w:tcPr>
            <w:tcW w:w="57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3BE6" w:rsidRPr="00EB20CD" w:rsidRDefault="00EC3BE6" w:rsidP="00EC3BE6">
            <w:pPr>
              <w:shd w:val="clear" w:color="auto" w:fill="FFFFFF"/>
              <w:suppressAutoHyphens/>
              <w:spacing w:before="60" w:after="60" w:line="360" w:lineRule="auto"/>
              <w:ind w:firstLine="284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EB20CD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</w:rPr>
              <w:t>Подвижные игры, элементы спортивных игр</w:t>
            </w:r>
          </w:p>
        </w:tc>
        <w:tc>
          <w:tcPr>
            <w:tcW w:w="27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3BE6" w:rsidRPr="00EB20CD" w:rsidRDefault="00EC3BE6" w:rsidP="00EC3BE6">
            <w:pPr>
              <w:shd w:val="clear" w:color="auto" w:fill="FFFFFF"/>
              <w:suppressAutoHyphens/>
              <w:ind w:firstLine="284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EB20CD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28</w:t>
            </w:r>
          </w:p>
        </w:tc>
      </w:tr>
      <w:tr w:rsidR="00EC3BE6" w:rsidRPr="00EB20CD" w:rsidTr="00EB20CD">
        <w:trPr>
          <w:trHeight w:val="288"/>
        </w:trPr>
        <w:tc>
          <w:tcPr>
            <w:tcW w:w="12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3BE6" w:rsidRPr="00EB20CD" w:rsidRDefault="00EC3BE6" w:rsidP="00EC3BE6">
            <w:pPr>
              <w:shd w:val="clear" w:color="auto" w:fill="FFFFFF"/>
              <w:suppressAutoHyphens/>
              <w:spacing w:before="60" w:after="60" w:line="360" w:lineRule="auto"/>
              <w:ind w:firstLine="284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</w:rPr>
            </w:pPr>
            <w:r w:rsidRPr="00EB20CD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</w:rPr>
              <w:t>5</w:t>
            </w:r>
          </w:p>
        </w:tc>
        <w:tc>
          <w:tcPr>
            <w:tcW w:w="57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3BE6" w:rsidRPr="00E44203" w:rsidRDefault="00EC3BE6" w:rsidP="00EC3BE6">
            <w:pPr>
              <w:shd w:val="clear" w:color="auto" w:fill="FFFFFF"/>
              <w:suppressAutoHyphens/>
              <w:spacing w:before="60" w:after="60" w:line="360" w:lineRule="auto"/>
              <w:ind w:firstLine="284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E44203">
              <w:rPr>
                <w:rFonts w:ascii="Times New Roman" w:eastAsia="Calibri" w:hAnsi="Times New Roman" w:cs="Times New Roman"/>
                <w:bCs/>
                <w:kern w:val="1"/>
                <w:sz w:val="24"/>
                <w:szCs w:val="24"/>
              </w:rPr>
              <w:t>Плавание</w:t>
            </w:r>
          </w:p>
        </w:tc>
        <w:tc>
          <w:tcPr>
            <w:tcW w:w="27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3BE6" w:rsidRPr="00E44203" w:rsidRDefault="00EC3BE6" w:rsidP="00EC3BE6">
            <w:pPr>
              <w:shd w:val="clear" w:color="auto" w:fill="FFFFFF"/>
              <w:suppressAutoHyphens/>
              <w:ind w:firstLine="284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E44203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4</w:t>
            </w:r>
          </w:p>
        </w:tc>
      </w:tr>
      <w:tr w:rsidR="00EC3BE6" w:rsidRPr="00EB20CD" w:rsidTr="00EB20CD">
        <w:trPr>
          <w:trHeight w:val="288"/>
        </w:trPr>
        <w:tc>
          <w:tcPr>
            <w:tcW w:w="12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3BE6" w:rsidRPr="00EB20CD" w:rsidRDefault="00EC3BE6" w:rsidP="00EC3BE6">
            <w:pPr>
              <w:shd w:val="clear" w:color="auto" w:fill="FFFFFF"/>
              <w:suppressAutoHyphens/>
              <w:spacing w:before="60" w:after="60" w:line="360" w:lineRule="auto"/>
              <w:ind w:firstLine="284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</w:rPr>
            </w:pPr>
            <w:r w:rsidRPr="00EB20CD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</w:rPr>
              <w:t>6</w:t>
            </w:r>
          </w:p>
        </w:tc>
        <w:tc>
          <w:tcPr>
            <w:tcW w:w="57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3BE6" w:rsidRPr="00EB20CD" w:rsidRDefault="00EC3BE6" w:rsidP="00EC3BE6">
            <w:pPr>
              <w:shd w:val="clear" w:color="auto" w:fill="FFFFFF"/>
              <w:suppressAutoHyphens/>
              <w:spacing w:before="60" w:after="60" w:line="360" w:lineRule="auto"/>
              <w:ind w:firstLine="284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EB20CD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</w:rPr>
              <w:t>Лыжные гонки</w:t>
            </w:r>
          </w:p>
        </w:tc>
        <w:tc>
          <w:tcPr>
            <w:tcW w:w="27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3BE6" w:rsidRPr="00EB20CD" w:rsidRDefault="00EC3BE6" w:rsidP="00EC3BE6">
            <w:pPr>
              <w:shd w:val="clear" w:color="auto" w:fill="FFFFFF"/>
              <w:suppressAutoHyphens/>
              <w:ind w:firstLine="284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EB20CD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20</w:t>
            </w:r>
          </w:p>
        </w:tc>
      </w:tr>
      <w:tr w:rsidR="00EC3BE6" w:rsidRPr="00EB20CD" w:rsidTr="00EB20CD">
        <w:trPr>
          <w:trHeight w:val="288"/>
        </w:trPr>
        <w:tc>
          <w:tcPr>
            <w:tcW w:w="704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3BE6" w:rsidRPr="00EB20CD" w:rsidRDefault="00EC3BE6" w:rsidP="00EC3BE6">
            <w:pPr>
              <w:shd w:val="clear" w:color="auto" w:fill="FFFFFF"/>
              <w:suppressAutoHyphens/>
              <w:spacing w:before="60" w:after="60" w:line="360" w:lineRule="auto"/>
              <w:ind w:firstLine="284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</w:rPr>
            </w:pPr>
            <w:r w:rsidRPr="00EB20CD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</w:rPr>
              <w:t>Количество уроков в неделю</w:t>
            </w:r>
          </w:p>
        </w:tc>
        <w:tc>
          <w:tcPr>
            <w:tcW w:w="27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3BE6" w:rsidRPr="00EB20CD" w:rsidRDefault="00EC3BE6" w:rsidP="00EC3BE6">
            <w:pPr>
              <w:shd w:val="clear" w:color="auto" w:fill="FFFFFF"/>
              <w:suppressAutoHyphens/>
              <w:spacing w:before="60" w:after="60" w:line="360" w:lineRule="auto"/>
              <w:ind w:firstLine="284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EB20CD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</w:rPr>
              <w:t>3</w:t>
            </w:r>
          </w:p>
        </w:tc>
      </w:tr>
      <w:tr w:rsidR="00EC3BE6" w:rsidRPr="00EB20CD" w:rsidTr="00EB20CD">
        <w:trPr>
          <w:trHeight w:val="288"/>
        </w:trPr>
        <w:tc>
          <w:tcPr>
            <w:tcW w:w="704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3BE6" w:rsidRPr="00EB20CD" w:rsidRDefault="00EC3BE6" w:rsidP="00EC3BE6">
            <w:pPr>
              <w:shd w:val="clear" w:color="auto" w:fill="FFFFFF"/>
              <w:suppressAutoHyphens/>
              <w:spacing w:before="60" w:after="60" w:line="360" w:lineRule="auto"/>
              <w:ind w:firstLine="284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</w:rPr>
            </w:pPr>
            <w:r w:rsidRPr="00EB20CD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27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3BE6" w:rsidRPr="00EB20CD" w:rsidRDefault="00EC3BE6" w:rsidP="00EC3BE6">
            <w:pPr>
              <w:shd w:val="clear" w:color="auto" w:fill="FFFFFF"/>
              <w:suppressAutoHyphens/>
              <w:spacing w:before="60" w:after="60" w:line="360" w:lineRule="auto"/>
              <w:ind w:firstLine="284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EB20CD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</w:rPr>
              <w:t>34</w:t>
            </w:r>
          </w:p>
        </w:tc>
      </w:tr>
      <w:tr w:rsidR="00EC3BE6" w:rsidRPr="00EB20CD" w:rsidTr="00EB20CD">
        <w:trPr>
          <w:trHeight w:val="307"/>
        </w:trPr>
        <w:tc>
          <w:tcPr>
            <w:tcW w:w="704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EC3BE6" w:rsidRPr="00EB20CD" w:rsidRDefault="00EC3BE6" w:rsidP="00EC3BE6">
            <w:pPr>
              <w:shd w:val="clear" w:color="auto" w:fill="FFFFFF"/>
              <w:suppressAutoHyphens/>
              <w:spacing w:before="60" w:after="60" w:line="360" w:lineRule="auto"/>
              <w:ind w:firstLine="284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</w:rPr>
            </w:pPr>
            <w:r w:rsidRPr="00EB20CD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</w:rPr>
              <w:t>Итого</w:t>
            </w:r>
          </w:p>
        </w:tc>
        <w:tc>
          <w:tcPr>
            <w:tcW w:w="27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C3BE6" w:rsidRPr="00EB20CD" w:rsidRDefault="00EC3BE6" w:rsidP="00EC3BE6">
            <w:pPr>
              <w:shd w:val="clear" w:color="auto" w:fill="FFFFFF"/>
              <w:suppressAutoHyphens/>
              <w:spacing w:before="60" w:after="60" w:line="360" w:lineRule="auto"/>
              <w:ind w:firstLine="284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EB20CD">
              <w:rPr>
                <w:rFonts w:ascii="Times New Roman" w:eastAsia="Calibri" w:hAnsi="Times New Roman" w:cs="Times New Roman"/>
                <w:bCs/>
                <w:color w:val="000000"/>
                <w:kern w:val="1"/>
                <w:sz w:val="24"/>
                <w:szCs w:val="24"/>
              </w:rPr>
              <w:t>102</w:t>
            </w:r>
          </w:p>
        </w:tc>
      </w:tr>
    </w:tbl>
    <w:p w:rsidR="00EC3BE6" w:rsidRPr="00EB20CD" w:rsidRDefault="00EC3BE6" w:rsidP="00EC3BE6">
      <w:pPr>
        <w:keepNext/>
        <w:keepLines/>
        <w:suppressAutoHyphens/>
        <w:spacing w:after="0"/>
        <w:outlineLvl w:val="0"/>
        <w:rPr>
          <w:rFonts w:ascii="Times New Roman" w:eastAsia="font291" w:hAnsi="Times New Roman" w:cs="Times New Roman"/>
          <w:b/>
          <w:bCs/>
          <w:color w:val="365F91"/>
          <w:kern w:val="1"/>
          <w:sz w:val="24"/>
          <w:szCs w:val="24"/>
        </w:rPr>
      </w:pPr>
    </w:p>
    <w:p w:rsidR="00EC3BE6" w:rsidRPr="00EB20CD" w:rsidRDefault="00EC3BE6" w:rsidP="00EC3BE6">
      <w:pPr>
        <w:tabs>
          <w:tab w:val="left" w:pos="28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C3BE6" w:rsidRPr="00EB20CD" w:rsidSect="00EC3BE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ont291">
    <w:altName w:val="Times New Roman"/>
    <w:charset w:val="CC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BE6"/>
    <w:rsid w:val="00092B6D"/>
    <w:rsid w:val="000C61B2"/>
    <w:rsid w:val="0014447B"/>
    <w:rsid w:val="002340CC"/>
    <w:rsid w:val="003E3646"/>
    <w:rsid w:val="0061567A"/>
    <w:rsid w:val="00765D9A"/>
    <w:rsid w:val="007947D1"/>
    <w:rsid w:val="009A4C54"/>
    <w:rsid w:val="009F2B5E"/>
    <w:rsid w:val="00AB45F6"/>
    <w:rsid w:val="00C66137"/>
    <w:rsid w:val="00CC2EF6"/>
    <w:rsid w:val="00D641DB"/>
    <w:rsid w:val="00E44203"/>
    <w:rsid w:val="00E637C3"/>
    <w:rsid w:val="00EB20CD"/>
    <w:rsid w:val="00EC3BE6"/>
    <w:rsid w:val="00FE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340C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340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340C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340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2115</Words>
  <Characters>12061</Characters>
  <Application>Microsoft Office Word</Application>
  <DocSecurity>0</DocSecurity>
  <Lines>100</Lines>
  <Paragraphs>28</Paragraphs>
  <ScaleCrop>false</ScaleCrop>
  <Company>Home</Company>
  <LinksUpToDate>false</LinksUpToDate>
  <CharactersWithSpaces>14148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Начальные классы</dc:creator>
  <cp:lastModifiedBy>Начальные классы</cp:lastModifiedBy>
  <cp:revision>6</cp:revision>
  <dcterms:created xsi:type="dcterms:W3CDTF">2018-05-07T06:20:00Z</dcterms:created>
  <dcterms:modified xsi:type="dcterms:W3CDTF">2018-05-07T08:19:00Z</dcterms:modified>
</cp:coreProperties>
</file>